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751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221"/>
        <w:gridCol w:w="3311"/>
        <w:gridCol w:w="653"/>
        <w:gridCol w:w="772"/>
        <w:gridCol w:w="974"/>
        <w:gridCol w:w="959"/>
        <w:gridCol w:w="82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44"/>
                <w:szCs w:val="44"/>
                <w:lang w:val="en-US" w:eastAsia="zh-CN"/>
              </w:rPr>
              <w:t>广西兴桂纸业有限公司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2025年12月份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聚酯螺旋网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项目编号：XG-CGB-XJ2025054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一、标的名称、规格型号、要求、数量及价格等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物资名称</w:t>
            </w:r>
          </w:p>
        </w:tc>
        <w:tc>
          <w:tcPr>
            <w:tcW w:w="17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规格型号及要求等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5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含税单价（元）</w:t>
            </w: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含税总价（元）</w:t>
            </w: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聚酯螺旋网</w:t>
            </w:r>
          </w:p>
        </w:tc>
        <w:tc>
          <w:tcPr>
            <w:tcW w:w="17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3600×17700,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特大环，经线1.1，纬线1.2；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中间穿5根线，穿线线径1.0mm，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封边胶宽80mm，配两根穿线；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使用压力0.6MPa，使用45天以上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3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聚酯螺旋网</w:t>
            </w:r>
          </w:p>
        </w:tc>
        <w:tc>
          <w:tcPr>
            <w:tcW w:w="17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2500×16600,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特大环，经线1.1，纬线1.2；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中间穿5根线，穿线线径1.0mm，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封边胶宽80mm，配两根穿线；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使用压力0.6MPa，使用45天以上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3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75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合计金额人民币（大写）：               元整（¥:     .00）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</w:rPr>
        <w:t>以上价格含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%全额增值税；交货期：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三、质量标准：企业生产制造标准。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四、交货地点：广西兴桂纸业有限公司；货到兴桂仓库前的一切风险及安全责任由卖方承担。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五、运输方式及要求：汽车运输，运费及保险费等均由卖方承担。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六、付款方式及期限：货到票到30个工作日内支付货款。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七、附合格证、送货清单原件（盖章）或其它资料。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八、报价单位其它补充：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instrText xml:space="preserve"> HYPERLINK "mailto:九、报价单位请将报价单及营业执照发到兴桂公司邮箱xgzyztb2021@163.com。" </w:instrTex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>九、报价单位请将报价单及营业执照发到兴桂公司邮箱</w:t>
      </w:r>
      <w:r>
        <w:rPr>
          <w:rStyle w:val="6"/>
          <w:rFonts w:hint="eastAsia" w:ascii="仿宋_GB2312" w:hAnsi="仿宋_GB2312" w:eastAsia="仿宋_GB2312" w:cs="仿宋_GB2312"/>
          <w:color w:val="auto"/>
          <w:sz w:val="24"/>
          <w:szCs w:val="24"/>
        </w:rPr>
        <w:t>xgzyztb2021@163.com。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十、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以上报价单内容禁止更改。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报价单位负责人：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报价单位联系人：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   联系电话：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报价单位（盖章）：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报价日期：      年    月    日</w:t>
      </w:r>
    </w:p>
    <w:sectPr>
      <w:footerReference r:id="rId3" w:type="default"/>
      <w:pgSz w:w="11906" w:h="16838"/>
      <w:pgMar w:top="873" w:right="1009" w:bottom="816" w:left="1009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7D7A"/>
    <w:rsid w:val="08483D8C"/>
    <w:rsid w:val="10755D39"/>
    <w:rsid w:val="12496944"/>
    <w:rsid w:val="16E063EA"/>
    <w:rsid w:val="1CC86BD6"/>
    <w:rsid w:val="2D752CFA"/>
    <w:rsid w:val="2E526D3A"/>
    <w:rsid w:val="2F5529FC"/>
    <w:rsid w:val="3041392C"/>
    <w:rsid w:val="37F42FA0"/>
    <w:rsid w:val="3CBD5464"/>
    <w:rsid w:val="3DD72EA1"/>
    <w:rsid w:val="45770C44"/>
    <w:rsid w:val="45D73365"/>
    <w:rsid w:val="4CAB2CF1"/>
    <w:rsid w:val="513E31BD"/>
    <w:rsid w:val="539E7A3D"/>
    <w:rsid w:val="5C94112E"/>
    <w:rsid w:val="5F7050D1"/>
    <w:rsid w:val="61014AC3"/>
    <w:rsid w:val="6A6E4E14"/>
    <w:rsid w:val="711B6283"/>
    <w:rsid w:val="719B5919"/>
    <w:rsid w:val="78E81D10"/>
    <w:rsid w:val="7D32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2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3">
    <w:name w:val="font31"/>
    <w:basedOn w:val="5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5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2025-07-10T01:57:00Z</dcterms:created>
  <dc:creator>Administrator</dc:creator>
  <cp:lastModifiedBy>Administrator</cp:lastModifiedBy>
  <cp:lastPrinted>2025-08-04T07:17:00Z</cp:lastPrinted>
  <dcterms:modified xsi:type="dcterms:W3CDTF">2025-12-05T07:26:02Z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